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88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1400"/>
        <w:gridCol w:w="960"/>
        <w:gridCol w:w="960"/>
        <w:gridCol w:w="960"/>
        <w:gridCol w:w="960"/>
        <w:gridCol w:w="239"/>
        <w:gridCol w:w="721"/>
        <w:gridCol w:w="960"/>
        <w:gridCol w:w="960"/>
        <w:gridCol w:w="960"/>
      </w:tblGrid>
      <w:tr w:rsidR="00394931" w:rsidRPr="00394931" w:rsidTr="00341E1B">
        <w:trPr>
          <w:trHeight w:val="255"/>
        </w:trPr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N235"/>
            <w:bookmarkEnd w:id="0"/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1" w:type="dxa"/>
            <w:gridSpan w:val="4"/>
            <w:shd w:val="clear" w:color="auto" w:fill="auto"/>
            <w:vAlign w:val="bottom"/>
            <w:hideMark/>
          </w:tcPr>
          <w:p w:rsidR="00394931" w:rsidRDefault="00394931" w:rsidP="00273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273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</w:t>
            </w:r>
          </w:p>
          <w:p w:rsidR="00DA44FC" w:rsidRPr="00394931" w:rsidRDefault="0027313B" w:rsidP="00273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DA4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отчету Контрольно-счетной палаты муниципального образования Кущевский район о работе в 201</w:t>
            </w:r>
            <w:r w:rsidR="004B65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bookmarkStart w:id="1" w:name="_GoBack"/>
            <w:bookmarkEnd w:id="1"/>
            <w:r w:rsidR="00DA44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394931" w:rsidRPr="00394931" w:rsidTr="00341E1B">
        <w:trPr>
          <w:trHeight w:val="255"/>
        </w:trPr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931" w:rsidRPr="00394931" w:rsidTr="004B650C">
        <w:trPr>
          <w:trHeight w:val="255"/>
        </w:trPr>
        <w:tc>
          <w:tcPr>
            <w:tcW w:w="13880" w:type="dxa"/>
            <w:gridSpan w:val="15"/>
            <w:shd w:val="clear" w:color="auto" w:fill="auto"/>
            <w:vAlign w:val="bottom"/>
          </w:tcPr>
          <w:tbl>
            <w:tblPr>
              <w:tblW w:w="13440" w:type="dxa"/>
              <w:tblLook w:val="04A0" w:firstRow="1" w:lastRow="0" w:firstColumn="1" w:lastColumn="0" w:noHBand="0" w:noVBand="1"/>
            </w:tblPr>
            <w:tblGrid>
              <w:gridCol w:w="958"/>
              <w:gridCol w:w="948"/>
              <w:gridCol w:w="947"/>
              <w:gridCol w:w="946"/>
              <w:gridCol w:w="950"/>
              <w:gridCol w:w="1066"/>
              <w:gridCol w:w="957"/>
              <w:gridCol w:w="950"/>
              <w:gridCol w:w="957"/>
              <w:gridCol w:w="950"/>
              <w:gridCol w:w="957"/>
              <w:gridCol w:w="950"/>
              <w:gridCol w:w="955"/>
              <w:gridCol w:w="949"/>
            </w:tblGrid>
            <w:tr w:rsidR="004B650C" w:rsidRPr="004B650C" w:rsidTr="004B650C">
              <w:trPr>
                <w:trHeight w:val="255"/>
              </w:trPr>
              <w:tc>
                <w:tcPr>
                  <w:tcW w:w="13440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Основные показатели деятельности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13440" w:type="dxa"/>
                  <w:gridSpan w:val="1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Контрольно-счетная палата муниципального образования Кущевский район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(наименование контрольно-счетного органа)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2019 год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(указать отчетный период)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B650C" w:rsidRPr="004B650C" w:rsidTr="004B650C">
              <w:trPr>
                <w:trHeight w:val="495"/>
              </w:trPr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№ </w:t>
                  </w: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br/>
                    <w:t>п/п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Показатели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Сведения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13440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1. Правовой статус Контрольно-счетного органа, численность и профессиональная подготовка сотрудников</w:t>
                  </w:r>
                </w:p>
              </w:tc>
            </w:tr>
            <w:tr w:rsidR="004B650C" w:rsidRPr="004B650C" w:rsidTr="004B650C">
              <w:trPr>
                <w:trHeight w:val="510"/>
              </w:trPr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Юридическое лицо в структуре органов местного самоуправления (да/нет)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  <w:tr w:rsidR="004B650C" w:rsidRPr="004B650C" w:rsidTr="004B650C">
              <w:trPr>
                <w:trHeight w:val="510"/>
              </w:trPr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1.2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КСО в структуре представительного органа муниципального образования (да/нет)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1.3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Штатная численность сотрудников КСО, чел.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4B650C" w:rsidRPr="004B650C" w:rsidTr="004B650C">
              <w:trPr>
                <w:trHeight w:val="480"/>
              </w:trPr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1.4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Численность сотрудников, имеющих высшее профессиональное образование, чел.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4B650C" w:rsidRPr="004B650C" w:rsidTr="004B650C">
              <w:trPr>
                <w:trHeight w:val="540"/>
              </w:trPr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1.5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Численность сотрудников, имеющих средне-специальное образование, чел.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765"/>
              </w:trPr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1.6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Численность сотрудников, прошедших обучение по программе повышения квалификации, принявших участие в мероприятиях по профессиональному развитию за последние три года, чел., всего, в том числе: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1.6.1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в отчётном году, чел. 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4B650C" w:rsidRPr="004B650C" w:rsidTr="004B650C">
              <w:trPr>
                <w:trHeight w:val="495"/>
              </w:trPr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1.7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Объем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расходов  местного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бюджета за отчетный период,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., всего, в том числе: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1868421,5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1.7.1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объем расходов бюджета без субвенций, тыс. руб.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1239169,70</w:t>
                  </w:r>
                </w:p>
              </w:tc>
            </w:tr>
            <w:tr w:rsidR="004B650C" w:rsidRPr="004B650C" w:rsidTr="004B650C">
              <w:trPr>
                <w:trHeight w:val="495"/>
              </w:trPr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1.8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Объем доходов местного бюджета за отчетный период, тыс. руб., всего, в том числе: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1758866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1.8.1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налоговых и неналоговых доходов, тыс. руб.</w:t>
                  </w:r>
                </w:p>
              </w:tc>
              <w:tc>
                <w:tcPr>
                  <w:tcW w:w="576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816862,2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13440" w:type="dxa"/>
                  <w:gridSpan w:val="1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 Контрольная деятельность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4800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7680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 том числе, в результате проведённых </w:t>
                  </w:r>
                </w:p>
              </w:tc>
            </w:tr>
            <w:tr w:rsidR="004B650C" w:rsidRPr="004B650C" w:rsidTr="004B650C">
              <w:trPr>
                <w:trHeight w:val="1755"/>
              </w:trPr>
              <w:tc>
                <w:tcPr>
                  <w:tcW w:w="4800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мероприятий в отношении участников бюджетного процесса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мероприятий в отношении прочих организации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мероприятий в отношении бюджетов поселений (в том числе участников бюджетного процесса и прочих организаций)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примечание</w:t>
                  </w:r>
                </w:p>
              </w:tc>
            </w:tr>
            <w:tr w:rsidR="004B650C" w:rsidRPr="004B650C" w:rsidTr="004B650C">
              <w:trPr>
                <w:trHeight w:val="100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проведённых контрольных мероприятий (ревизий,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проверок  с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учётом  камеральных, выездных и встречных) всего,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76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внешняя проверка отчета об исполнении бюджета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и  бюджетной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(бухгалтерской) отчетности, из них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количество ГАБС всего, в том числе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46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2.1.1.1.1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количество ГАБС, отчетность которых проверена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аудит эффективности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прочие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76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объектов, охваченных при проведении контрольных мероприятий,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всего,  в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7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2.2.1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органов местного самоуправления (в том числе структурные подразделения администрации)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2.2.2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муниципальных учреждений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2.2.3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муниципальных предприятий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2.2.4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прочих организаций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Объем проверенных средств,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., всего,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1994464,2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1422215,8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29326,2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542922,2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бюджетных средств, тыс. руб.,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1993864,2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1422215,8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28726,2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542922,2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0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при  внешней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проверке отчета об исполнении бюджета и бюджетной (бухгалтерской)  отчётности, тыс. руб., всего,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1943999,7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1412650,7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531349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бюджетных средств, тыс. руб.,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1943999,7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1412650,7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531349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6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аудит эффективности, тыс. руб., всего,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2.3.2.1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бюджетных средств, тыс. руб.,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прочие, тыс. руб., всего, в том числе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50464,5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9565,1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29326,2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11573,2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2.3.3.1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бюджетных средств, тыс. руб.,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49864,5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9565,1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28726,2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11573,2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49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Стоимость проверенного имущества,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., всего, в том числе: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8680,6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8680,6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2.4.1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учтенного в Реестре муниципального имущества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4778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4778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2.4.2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прочего имущества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3902,6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3902,6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Выявлено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финансовых  нарушений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, тыс. руб., всего, в том числе: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926,7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87,4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839,3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нецелевое использование бюджетных средств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2.5.2.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недополученные доходы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2.5.3.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926,7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87,4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839,3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8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2.6. 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Выявлено неэффективного использования средств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03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2.7.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Выявлено нарушений порядка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ведения  бюджетного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(бухгалтерского) учета, составления и предоставления отчетности  тыс. руб. всего,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897,9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228,2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669,7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2.7.1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повлиявшие на достоверность отчёта об исполнении бюджета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и  бюджетной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отчётности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2.7.2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866,8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228,2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638,6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1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2.8.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Стоимость имущества, используемого с нарушением установленного порядка управления и распоряжения имуществом, тыс. руб., всего,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1027,1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1027,1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3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2.8.1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неэффективное использование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72,6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72,6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75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2.8.2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неучтенное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 Реестре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муниципального имущества (в полном объеме и/или своевременно)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2.8.3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 прочими нарушениями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954,5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954,5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2.9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Выявлено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иных  нарушений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действующего законодательства (БК РФ, Градостроительного  и Земельного кодексов РФ, законодательства о закупках и т.д.),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.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8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2.10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подготовленных КСО по результатам контрольных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мероприятий  предложений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всего: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Из них: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дополнительным источникам доходов: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2.10.1.2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 оптимизации расходов: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2.10.2.1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2.10.2.2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49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 совершенствованию бюджетного процесса: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2.10.3.1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2.10.3.2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49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предотвращению незаконного и неэффективного расходования средств: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2.10.4.1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2.10.4.2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2.10.5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2.10.5.1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2.10.5.2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13440" w:type="dxa"/>
                  <w:gridSpan w:val="1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 Экспертно-аналитическая деятельность</w:t>
                  </w:r>
                </w:p>
              </w:tc>
            </w:tr>
            <w:tr w:rsidR="004B650C" w:rsidRPr="004B650C" w:rsidTr="004B650C">
              <w:trPr>
                <w:trHeight w:val="79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проведенных экспертно-аналитических мероприятий, всего, в том числе: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проектам решений о бюджете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7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 ходе исполнения бюджета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4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проектам решений об исполнении бюджета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27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3.1.4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финансово-экономической экспертизе проектов муниципальных правовых актов (включая обоснованность финансово -экономических обоснований), всего,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3.1.4.1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 части, касающейся расходных обязательств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3.1.4.2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экспертиза муниципальных программ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49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3.1.5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анализу и мониторингу бюджетного процесса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3.1.6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прочее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6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Количество объектов, охваченных при проведении мероприятий, всего,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3.2.1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органов местного самоуправления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3.2.2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муниципальных учреждений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3.2.3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муниципальных предприятий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3.2.4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прочих организаций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75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Объем средств, охваченный при проведении мероприятий, тыс. руб.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,  всего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, в том числе: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14556673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13409325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1147347,7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3.3.1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при  экспертизе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решений о бюджете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1967509,1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1586385,5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381123,6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3.3.2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при  экспертизе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муниципальных правовых актов в части расходных обязательств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3.3.3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при  экспертизе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муниципальных программ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9427801,2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9427801,2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3.3.4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аудит эффективности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3.3.5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3161362,4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2395138,3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766224,1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Стоимость проверенного имущества,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., всего, в том числе: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3.4.1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учтенного в Реестре муниципального имущества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3.4.2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прочего имущества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4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3.5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Выявлено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финансовых  нарушений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, тыс. руб., всего,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48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3.5.1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нецелевое использование бюджетных средств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3.5.2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недополученные доходы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3.5.3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3.6.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Выявлено неэффективного использования средств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05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3.7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Выявлено нарушений порядка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ведения  бюджетного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(бухгалтерского) учета, составления и предоставления отчетности 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., всего, в том числе: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49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3.7.1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повлиявшие на достоверность учета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и  отчётности</w:t>
                  </w:r>
                  <w:proofErr w:type="gram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3.7.2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03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3.8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Стоимость имущества, используемого с нарушением установленного порядка управления и распоряжения имуществом,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., в всего, в том числе: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3.8.1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неэффективное использование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3.8.2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неучтенное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  Реестре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муниципального имущества (в полном объеме и/или своевременно)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43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3.8.3.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с прочими нарушениями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53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3.9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Выявлено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иных  нарушений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действующего законодательства (БК РФ, Градостроительного  и Земельного кодексов РФ, законодательства о закупках и т.д.), тыс. руб.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41809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24320,2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17488,8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3.10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подготовленных КСО предложений, всего, в том числе: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Из них: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03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 увеличению доходной части и (или) сокращению (недопущению) необоснованного увеличения доходной части местного бюджета: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3.10.1.2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 оптимизации расходов: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3.10.2.1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3.10.2.2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 совершенствованию   бюджетного процесса: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3.10.3.1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3.10.3.2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предотвращению незаконного и неэффективного расходования средств: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3.10.4.1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3.10.4.2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3.10.5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3.10.5.1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3.10.5.2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13440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4.Аудит в сфере закупок</w:t>
                  </w:r>
                </w:p>
              </w:tc>
            </w:tr>
            <w:tr w:rsidR="004B650C" w:rsidRPr="004B650C" w:rsidTr="004B650C">
              <w:trPr>
                <w:trHeight w:val="49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Количество проведенных мероприятий, всего,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экспертно-аналитических мероприятий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4.1.2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контрольных мероприятий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Объем закупок из средств местного бюджета,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687054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366395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320659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76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Объем средств, охваченных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аудитом  в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сфере закупок, тыс. руб., всего,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12671,2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12671,2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4.3.1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контрольными мероприятиями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12671,2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12671,2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4.3.2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экспертно-аналитическими мероприятиями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75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Нарушения, выявленные в ходе аудита в сфере закупок, тыс. руб., всего,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6737,2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6737,2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4.4.1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контрольными мероприятиями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6737,2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6737,2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4.4.2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экспертно-аналитическими мероприятиями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76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4.5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Количество подготовленных КСО предложений по результатам аудита в сфере закупок: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4.5.1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контрольными мероприятиями: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4.5.1.1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4.5.1.2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сумма,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4.5.2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экспертно-аналитическими мероприятиями: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4.5.2.1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4.5.2.2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сумма,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13440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 Реализация результатов мероприятий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Направлено представлений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удовлетворено представлений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Направлено предписаний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5.2.1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исполнено  предписаний</w:t>
                  </w:r>
                  <w:proofErr w:type="gramEnd"/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Признано незаконными действий, предписаний КСО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Устранено финансовых нарушений, тыс. руб., всего,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87,4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87,4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возмещено денежных средств в бюджет: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нецелевое использование бюджетных средств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5.4.1.2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неправомерное использование бюджетных средств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5.4.1.3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нецелесообразное использование бюджетных средств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5.4.1.4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необоснованное использование бюджетных средств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49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5.4.1.5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несвоевременное использование бюджетных средств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5.4.1.6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прочее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возмещено средств организаций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выполнено работ, оказано услуг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5.4.4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прочее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87,4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87,4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5.5. 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Устранено неэффективного использования средств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03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5.6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Устранены нарушения порядка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ведения  бюджетного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(бухгалтерского) учета, составления и предоставления отчетности,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., в том числе: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75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5.6.1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повлиявшие на достоверность отчёта об исполнении бюджета и бюджетной отчётности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5.6.2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26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5.7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Стоимость имущества, по которому устранены нарушения установленного порядка управления и распоряжения имуществом, всего,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., в том числе: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954,5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954,5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5.7.1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устранено неэффективное использование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5.7.2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учтено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  Реестре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муниципального имущества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5.7.3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прочее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954,5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954,5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54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5.8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Приняты меры по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устранению  нарушений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действующего законодательства (БК РФ, Градостроительного и Земельного  кодексов РФ, законодательства о закупках и т.д.), 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41809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24320,2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17488,8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8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5.9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Приняты меры по устранению нарушений, выявленных аудитом в сфере закупок,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200,8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75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5.10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Количество предложений КСО,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учтенных  объектами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проверок и ОМС при принятии решений, в том числе: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сумма,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26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5.10.1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дополнительным источникам доходов, по увеличению доходной части и (или) сокращению (недопущению) необоснованного увеличения доходной части местного бюджета: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сумма,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5.10.2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оптимизации расходов: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сумма,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5.10.3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 совершенствованию бюджетного процесса: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сумма,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7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5.10.4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 предотвращению незаконного и неэффективного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сумма,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5.10.5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прочие: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сумма,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29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5.11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Подготовлено информации о ходе исполнения местного бюджета, о результатах проведенных мероприятий и представлено такой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информации,  в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том числе: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7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представительный орган муниципального образования, всего, из них: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5.11.1.1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 количеству мероприятий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5.11.2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главе муниципального образования, всего, из них: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5.11.2.1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 количеству мероприятий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5.12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Справочно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Привлечено к дисциплинарной ответственности, чел.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Направлено материалов в правоохранительные органы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03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материалов, по которым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отсутствуют  ответы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правоохранительных органов о результатах рассмотрения материалов, полученных от КСО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уголовных дел возбужденных по материалам КСО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5.12.5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 принятых мер прокурорского реагирования по материалам КСО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8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5.12.6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Направлено материалов в иные органы (УФАС, исполнительно-распорядительные органы и т.д.)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54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5.12.7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Количество административных дел, возбужденных по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материалам  КСО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05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5.13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Устранено нарушений по мероприятиям, проведенным в периодах, предшествующих отчетному, тыс. руб.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13440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6. Гласность и обеспечение доступа к информации о деятельности контрольно-счетных органов</w:t>
                  </w:r>
                </w:p>
              </w:tc>
            </w:tr>
            <w:tr w:rsidR="004B650C" w:rsidRPr="004B650C" w:rsidTr="004B650C">
              <w:trPr>
                <w:trHeight w:val="81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Направлен Отчет о деятельности КСО за предшествующий год в представительный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орган,  да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/нет  </w:t>
                  </w:r>
                </w:p>
              </w:tc>
              <w:tc>
                <w:tcPr>
                  <w:tcW w:w="8640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  <w:tr w:rsidR="004B650C" w:rsidRPr="004B650C" w:rsidTr="004B650C">
              <w:trPr>
                <w:trHeight w:val="79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Отчет о деятельности КСО за предшествующий год:</w:t>
                  </w: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опубликован в СМИ</w:t>
                  </w: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8640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6.1.2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размещен в сети Интернет</w:t>
                  </w:r>
                </w:p>
              </w:tc>
              <w:tc>
                <w:tcPr>
                  <w:tcW w:w="8640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  <w:tr w:rsidR="004B650C" w:rsidRPr="004B650C" w:rsidTr="004B650C">
              <w:trPr>
                <w:trHeight w:val="11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Количество  публикаций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в СМИ, участия в передачах теле- и радио-эфирах  по освещению  деятельности КСО </w:t>
                  </w:r>
                </w:p>
              </w:tc>
              <w:tc>
                <w:tcPr>
                  <w:tcW w:w="8640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6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Наличие собственного информационного сайта или страницы на сайте представительного органа, регионального КСО, регионального объединения МКСО (указать полное наименование и адрес) </w:t>
                  </w:r>
                </w:p>
              </w:tc>
              <w:tc>
                <w:tcPr>
                  <w:tcW w:w="8640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FF"/>
                      <w:sz w:val="20"/>
                      <w:szCs w:val="20"/>
                      <w:u w:val="single"/>
                      <w:lang w:eastAsia="ru-RU"/>
                    </w:rPr>
                  </w:pPr>
                  <w:hyperlink r:id="rId4" w:history="1">
                    <w:r w:rsidRPr="004B650C">
                      <w:rPr>
                        <w:rFonts w:ascii="Arial" w:eastAsia="Times New Roman" w:hAnsi="Arial" w:cs="Arial"/>
                        <w:color w:val="0000FF"/>
                        <w:sz w:val="20"/>
                        <w:szCs w:val="20"/>
                        <w:u w:val="single"/>
                        <w:lang w:eastAsia="ru-RU"/>
                      </w:rPr>
                      <w:t>www.adm-kush.ru</w:t>
                    </w:r>
                  </w:hyperlink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13440" w:type="dxa"/>
                  <w:gridSpan w:val="1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7. Финансовое обеспечение деятельности контрольно-счетного органа </w:t>
                  </w:r>
                </w:p>
              </w:tc>
            </w:tr>
            <w:tr w:rsidR="004B650C" w:rsidRPr="004B650C" w:rsidTr="004B650C">
              <w:trPr>
                <w:trHeight w:val="103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Затраты на содержание контрольно-счетного органа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  отчетном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году, тыс. руб. (с учетом средств по соглашениям с поселениями): 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7.1.1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план,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8640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2733,9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7.1.2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факт, </w:t>
                  </w: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тыс.руб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8640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2602</w:t>
                  </w:r>
                </w:p>
              </w:tc>
            </w:tr>
            <w:tr w:rsidR="004B650C" w:rsidRPr="004B650C" w:rsidTr="004B650C">
              <w:trPr>
                <w:trHeight w:val="12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7.2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Затраты  на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содержание контрольно-счетного органа на  год, следующий за отчетным, тыс. руб. (с учетом средств по соглашениям с поселениями), план </w:t>
                  </w:r>
                </w:p>
              </w:tc>
              <w:tc>
                <w:tcPr>
                  <w:tcW w:w="8640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2645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Справочно</w:t>
                  </w:r>
                  <w:proofErr w:type="spell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: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112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7.3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Указать, состоит ли контрольно-счетный орган в Союзе муниципальных контрольно-счетных органов </w:t>
                  </w:r>
                  <w:proofErr w:type="gramStart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РФ,  (</w:t>
                  </w:r>
                  <w:proofErr w:type="gramEnd"/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да/нет) </w:t>
                  </w:r>
                </w:p>
              </w:tc>
              <w:tc>
                <w:tcPr>
                  <w:tcW w:w="8640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нет</w:t>
                  </w:r>
                </w:p>
              </w:tc>
            </w:tr>
            <w:tr w:rsidR="004B650C" w:rsidRPr="004B650C" w:rsidTr="004B650C">
              <w:trPr>
                <w:trHeight w:val="9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7.4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Указать, состоит ли контрольно-счетный орган в Совете контрольно-счетных органов Краснодарского края, (да/ нет)</w:t>
                  </w:r>
                </w:p>
              </w:tc>
              <w:tc>
                <w:tcPr>
                  <w:tcW w:w="8640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</w:t>
                  </w:r>
                </w:p>
              </w:tc>
            </w:tr>
            <w:tr w:rsidR="004B650C" w:rsidRPr="004B650C" w:rsidTr="004B650C">
              <w:trPr>
                <w:trHeight w:val="58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7.5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Наличие утвержденных стандартов, количество  </w:t>
                  </w:r>
                </w:p>
              </w:tc>
              <w:tc>
                <w:tcPr>
                  <w:tcW w:w="8640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4B650C" w:rsidRPr="004B650C" w:rsidTr="004B650C">
              <w:trPr>
                <w:trHeight w:val="615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7.6</w:t>
                  </w:r>
                </w:p>
              </w:tc>
              <w:tc>
                <w:tcPr>
                  <w:tcW w:w="384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Наличие утвержденных методик, количество                                          </w:t>
                  </w:r>
                </w:p>
              </w:tc>
              <w:tc>
                <w:tcPr>
                  <w:tcW w:w="8640" w:type="dxa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4B65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384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949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Председатель Контрольно-счетной палаты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840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3949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Р.В.Прядкин</w:t>
                  </w:r>
                  <w:proofErr w:type="spellEnd"/>
                </w:p>
              </w:tc>
            </w:tr>
            <w:tr w:rsidR="004B650C" w:rsidRPr="004B650C" w:rsidTr="004B650C">
              <w:trPr>
                <w:trHeight w:val="255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2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4B650C" w:rsidRPr="004B650C" w:rsidRDefault="004B650C" w:rsidP="004B650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94931" w:rsidRPr="00394931" w:rsidRDefault="00394931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94931" w:rsidRPr="00394931" w:rsidTr="004B650C">
        <w:trPr>
          <w:trHeight w:val="255"/>
        </w:trPr>
        <w:tc>
          <w:tcPr>
            <w:tcW w:w="13880" w:type="dxa"/>
            <w:gridSpan w:val="15"/>
            <w:shd w:val="clear" w:color="auto" w:fill="auto"/>
            <w:vAlign w:val="bottom"/>
          </w:tcPr>
          <w:p w:rsidR="00914EE0" w:rsidRPr="00394931" w:rsidRDefault="00914EE0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931" w:rsidRPr="00394931" w:rsidTr="00341E1B">
        <w:trPr>
          <w:trHeight w:val="255"/>
        </w:trPr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931" w:rsidRPr="00394931" w:rsidTr="00341E1B">
        <w:trPr>
          <w:trHeight w:val="255"/>
        </w:trPr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931" w:rsidRPr="00394931" w:rsidTr="00341E1B">
        <w:trPr>
          <w:trHeight w:val="255"/>
        </w:trPr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4931" w:rsidRPr="00394931" w:rsidTr="00341E1B">
        <w:trPr>
          <w:trHeight w:val="255"/>
        </w:trPr>
        <w:tc>
          <w:tcPr>
            <w:tcW w:w="3840" w:type="dxa"/>
            <w:gridSpan w:val="4"/>
            <w:shd w:val="clear" w:color="auto" w:fill="auto"/>
            <w:vAlign w:val="bottom"/>
            <w:hideMark/>
          </w:tcPr>
          <w:p w:rsidR="00394931" w:rsidRPr="00394931" w:rsidRDefault="00394931" w:rsidP="002731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49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5"/>
            <w:shd w:val="clear" w:color="auto" w:fill="auto"/>
            <w:vAlign w:val="bottom"/>
            <w:hideMark/>
          </w:tcPr>
          <w:p w:rsidR="00394931" w:rsidRPr="00394931" w:rsidRDefault="00394931" w:rsidP="0039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2777" w:rsidRDefault="00782777"/>
    <w:sectPr w:rsidR="00782777" w:rsidSect="002731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931"/>
    <w:rsid w:val="0027313B"/>
    <w:rsid w:val="00341E1B"/>
    <w:rsid w:val="00394931"/>
    <w:rsid w:val="004B650C"/>
    <w:rsid w:val="00782777"/>
    <w:rsid w:val="00914EE0"/>
    <w:rsid w:val="00DA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65AB"/>
  <w15:chartTrackingRefBased/>
  <w15:docId w15:val="{5DA21C71-995E-4A5F-9350-6177B2AD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49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94931"/>
    <w:rPr>
      <w:color w:val="800080"/>
      <w:u w:val="single"/>
    </w:rPr>
  </w:style>
  <w:style w:type="paragraph" w:customStyle="1" w:styleId="msonormal0">
    <w:name w:val="msonormal"/>
    <w:basedOn w:val="a"/>
    <w:rsid w:val="0039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9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39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4">
    <w:name w:val="xl74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39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39493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49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9493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49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493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493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493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7">
    <w:name w:val="xl97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394931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3">
    <w:name w:val="xl103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4">
    <w:name w:val="xl104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94931"/>
    <w:pPr>
      <w:pBdr>
        <w:top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9">
    <w:name w:val="xl109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0">
    <w:name w:val="xl110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4">
    <w:name w:val="xl114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1">
    <w:name w:val="xl121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22">
    <w:name w:val="xl122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23">
    <w:name w:val="xl123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394931"/>
    <w:pPr>
      <w:pBdr>
        <w:top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9">
    <w:name w:val="xl129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0">
    <w:name w:val="xl130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31">
    <w:name w:val="xl131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5">
    <w:name w:val="xl135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7">
    <w:name w:val="xl147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48">
    <w:name w:val="xl14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9">
    <w:name w:val="xl149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50">
    <w:name w:val="xl150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151">
    <w:name w:val="xl151"/>
    <w:basedOn w:val="a"/>
    <w:rsid w:val="00394931"/>
    <w:pPr>
      <w:pBdr>
        <w:top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394931"/>
    <w:pPr>
      <w:pBdr>
        <w:top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4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3949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3949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4B6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B650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B6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B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B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B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B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B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B65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1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-kus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</Pages>
  <Words>2296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2018-04-09T11:38:00Z</dcterms:created>
  <dcterms:modified xsi:type="dcterms:W3CDTF">2020-03-26T11:15:00Z</dcterms:modified>
</cp:coreProperties>
</file>